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DA21F8"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D56AAD"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01B132E9" w:rsidR="00E11856" w:rsidRPr="00F55EAE" w:rsidRDefault="00E11856" w:rsidP="00E11856">
      <w:pPr>
        <w:spacing w:after="0" w:line="276" w:lineRule="auto"/>
        <w:jc w:val="center"/>
        <w:rPr>
          <w:rFonts w:ascii="Times New Roman" w:hAnsi="Times New Roman" w:cs="Times New Roman"/>
          <w:b/>
          <w:bCs/>
          <w:sz w:val="27"/>
          <w:szCs w:val="27"/>
        </w:rPr>
      </w:pPr>
      <w:bookmarkStart w:id="3" w:name="chuong_11_name_name"/>
      <w:r w:rsidRPr="00F55EAE">
        <w:rPr>
          <w:rFonts w:ascii="Times New Roman" w:hAnsi="Times New Roman" w:cs="Times New Roman"/>
          <w:b/>
          <w:bCs/>
          <w:sz w:val="27"/>
          <w:szCs w:val="27"/>
        </w:rPr>
        <w:t>KHỐI LƯỢNG KIẾN THỨC TỐI THIỂU, YÊU CẦU VỀ NĂNG LỰC MÀ NGƯỜI HỌC ĐẠT ĐƯỢC SAU KHI TỐT NGHIỆP</w:t>
      </w:r>
      <w:r w:rsidR="00F55EAE" w:rsidRPr="00F55EAE">
        <w:rPr>
          <w:rFonts w:ascii="Times New Roman" w:hAnsi="Times New Roman" w:cs="Times New Roman"/>
          <w:b/>
          <w:bCs/>
          <w:sz w:val="27"/>
          <w:szCs w:val="27"/>
        </w:rPr>
        <w:t xml:space="preserve"> </w:t>
      </w:r>
      <w:r w:rsidRPr="00F55EAE">
        <w:rPr>
          <w:rFonts w:ascii="Times New Roman" w:hAnsi="Times New Roman" w:cs="Times New Roman"/>
          <w:b/>
          <w:bCs/>
          <w:sz w:val="27"/>
          <w:szCs w:val="27"/>
        </w:rPr>
        <w:t>TRÌNH ĐỘ CAO ĐẲNG</w:t>
      </w:r>
      <w:bookmarkEnd w:id="3"/>
    </w:p>
    <w:bookmarkEnd w:id="2"/>
    <w:p w14:paraId="6487F813" w14:textId="77777777" w:rsidR="0081274E" w:rsidRDefault="0081274E" w:rsidP="0081274E">
      <w:pPr>
        <w:spacing w:after="0"/>
        <w:jc w:val="center"/>
        <w:rPr>
          <w:rFonts w:ascii="Times New Roman" w:hAnsi="Times New Roman" w:cs="Times New Roman"/>
          <w:i/>
          <w:iCs/>
          <w:sz w:val="24"/>
          <w:szCs w:val="24"/>
        </w:rPr>
      </w:pPr>
      <w:r w:rsidRPr="0081274E">
        <w:rPr>
          <w:rFonts w:ascii="Times New Roman" w:hAnsi="Times New Roman" w:cs="Times New Roman"/>
          <w:i/>
          <w:iCs/>
          <w:sz w:val="24"/>
          <w:szCs w:val="24"/>
        </w:rPr>
        <w:t>(Ban hành kèm theo Quyết định số: 110/ QĐ-CTHN-ĐT ngày 01 tháng 03 năm 2021của</w:t>
      </w:r>
      <w:r w:rsidRPr="0081274E">
        <w:rPr>
          <w:rFonts w:ascii="Times New Roman" w:hAnsi="Times New Roman" w:cs="Times New Roman"/>
          <w:i/>
          <w:iCs/>
          <w:sz w:val="24"/>
          <w:szCs w:val="24"/>
        </w:rPr>
        <w:br/>
        <w:t>Hiệu trưởng Trường Cao đẳng công nghệ và Thương mại Hà Nội)</w:t>
      </w:r>
    </w:p>
    <w:p w14:paraId="3A4DAFB6" w14:textId="77777777" w:rsidR="0081274E" w:rsidRPr="0081274E" w:rsidRDefault="0081274E" w:rsidP="0081274E">
      <w:pPr>
        <w:spacing w:after="0"/>
        <w:jc w:val="center"/>
        <w:rPr>
          <w:rFonts w:ascii="Times New Roman" w:hAnsi="Times New Roman" w:cs="Times New Roman"/>
          <w:i/>
          <w:iCs/>
          <w:sz w:val="24"/>
          <w:szCs w:val="24"/>
        </w:rPr>
      </w:pPr>
    </w:p>
    <w:p w14:paraId="75B9A9D5" w14:textId="77777777" w:rsidR="00162926" w:rsidRPr="00162926" w:rsidRDefault="00162926" w:rsidP="00162926">
      <w:pPr>
        <w:spacing w:after="0"/>
        <w:jc w:val="both"/>
        <w:rPr>
          <w:rFonts w:ascii="Times New Roman" w:hAnsi="Times New Roman" w:cs="Times New Roman"/>
          <w:szCs w:val="28"/>
        </w:rPr>
      </w:pPr>
      <w:r w:rsidRPr="00162926">
        <w:rPr>
          <w:rFonts w:ascii="Times New Roman" w:hAnsi="Times New Roman" w:cs="Times New Roman"/>
          <w:b/>
          <w:bCs/>
          <w:szCs w:val="28"/>
        </w:rPr>
        <w:t xml:space="preserve">NGÀNH, NGHỀ: HƯỚNG DẪN DU LỊCH </w:t>
      </w:r>
    </w:p>
    <w:p w14:paraId="39FE7730"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b/>
          <w:bCs/>
          <w:szCs w:val="28"/>
        </w:rPr>
        <w:t xml:space="preserve">1. Giới thiệu chung về ngành, nghề </w:t>
      </w:r>
    </w:p>
    <w:p w14:paraId="722F44C6"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Hướng dẫn du lịch trình độ cao đẳng là ngành, nghề chuyên tổ chức thực hiện và phục vụ khách theo các chương trình du lịch với các nhiệm vụ cơ bản như: Chuẩn bị, tổ chức thực hiện chương trình; thuyết minh; quản lý đoàn khách; hướng dẫn tham quan; hỗ trợ quảng cáo tiếp thị và bán chương trình du lịch; thiết lập và duy trì các mối quan hệ với các đối tác; giải quyết các vấn đề phát sinh trong quá trình chương trình du lịch; chăm sóc khách hàng, đáp ứng yêu cầu bậc 5 trong Khung trình độ quốc gia Việt Nam. </w:t>
      </w:r>
    </w:p>
    <w:p w14:paraId="1A6E660E"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Các công việc của ngành, nghề chủ yếu được tại: các tuyến, điểm du lịch; điểm tham quan, thắng cảnh; các cơ sở kinh doanh dịch vụ du lịch… trong điều kiện và môi trường làm việc rất đa dạng phong phú trải rộng cả về mặt không gian và thời gian; thường xuyên có sự giao tiếp với khách du lịch, các nhà cung cấp dịch vụ và các đối tác khác. Cường độ công việc của nghề không quá nặng nhọc nhưng luôn chịu những sức ép tâm lý nhất định. Là nghề có tính dịch vụ cao. Các công việc trong nghề chủ yếu được tiến hành độc lập; chỉ có số ít công việc được tiến hành theo nhóm hoặc được một phần hỗ trợ từ doanh nghiệp chủ quản, các nhà cung ứng dịch vụ du lịch, hướng dẫn viên tại điểm. </w:t>
      </w:r>
    </w:p>
    <w:p w14:paraId="184DDFF6"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Để hành nghề người lao động phải đáp ứng các yêu cầu về sức khỏe, có </w:t>
      </w:r>
    </w:p>
    <w:p w14:paraId="7E958EAB"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ngoại hình phù hợp, đủ kiến thức và hiểu biết chuyên môn, có khả năng giao tiếp ứng xử trong quá trình phục vụ, có đạo đức nghề nghiệp, có khả năng tổ chức và các nhiệm vụ của nghề hướng dẫn du lịch. </w:t>
      </w:r>
    </w:p>
    <w:p w14:paraId="249B0838" w14:textId="4A8F4010" w:rsidR="00361E5E"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Khối lượng kiến thức tối thiểu: 1800 giờ (tương đương 65 tín chỉ).</w:t>
      </w:r>
    </w:p>
    <w:p w14:paraId="52A7B0FD"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b/>
          <w:bCs/>
          <w:szCs w:val="28"/>
        </w:rPr>
        <w:t xml:space="preserve">2. Kiến thức </w:t>
      </w:r>
    </w:p>
    <w:p w14:paraId="063DBFE4"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Trình bày được nguyên lý, quá trình quản trị nói chung, quản trị con người, tài sản, tài chính, quản trị marketing của công ty du lịch, lữ hành; </w:t>
      </w:r>
    </w:p>
    <w:p w14:paraId="09F7497A"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Trình bày được đặc điểm đặc trưng của văn hóa vùng miền, dân tộc; </w:t>
      </w:r>
    </w:p>
    <w:p w14:paraId="6ECA70E9"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Trình bày được các tuyển, điểm du lịch cụ thể, hệ thống tài nguyên du lịch của các tuyến điểm, vùng miền; </w:t>
      </w:r>
    </w:p>
    <w:p w14:paraId="675A7F32"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i/>
          <w:iCs/>
          <w:szCs w:val="28"/>
        </w:rPr>
        <w:t xml:space="preserve">- </w:t>
      </w:r>
      <w:r w:rsidRPr="00162926">
        <w:rPr>
          <w:rFonts w:ascii="Times New Roman" w:hAnsi="Times New Roman" w:cs="Times New Roman"/>
          <w:szCs w:val="28"/>
        </w:rPr>
        <w:t xml:space="preserve">Mô tả được các quy trình nghiệp vụ cơ bản của người hướng dẫn viên; </w:t>
      </w:r>
    </w:p>
    <w:p w14:paraId="15CE9861"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lastRenderedPageBreak/>
        <w:t xml:space="preserve">- Trình bày được những đặc điểm văn hóa, lịch sử, xã hội chuyên sâu, khác biệt của điểm du lịch; </w:t>
      </w:r>
    </w:p>
    <w:p w14:paraId="31B87457"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Xác định được đặc điểm, giá trị nổi bật của điểm du lịch (giá trị cảnh quan, thẩm mỹ, lịch sử, văn hóa, khoa học,…); </w:t>
      </w:r>
    </w:p>
    <w:p w14:paraId="0C5402CD"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Mô tả được quy trình tổ chức chương trình du lịch, kiến thức về viết bài thuyết minh, hướng dẫn đối tượng tham quan du lịch; quy trình xử lý các tình huống phát sinh trong quá trình chương trình du lịch; cách thức tổ chức các hoạt động hoạt náo cho khách du lịch; </w:t>
      </w:r>
    </w:p>
    <w:p w14:paraId="0DFC3A1C"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i/>
          <w:iCs/>
          <w:szCs w:val="28"/>
        </w:rPr>
        <w:t xml:space="preserve">- </w:t>
      </w:r>
      <w:r w:rsidRPr="00162926">
        <w:rPr>
          <w:rFonts w:ascii="Times New Roman" w:hAnsi="Times New Roman" w:cs="Times New Roman"/>
          <w:szCs w:val="28"/>
        </w:rPr>
        <w:t xml:space="preserve">Mô tả được các quy trình nghiệp vụ cơ bản của tổ chức xúc tiến, quảng cáo và bán sản phẩm, thiết lập và duy trì các mối quan hệ với các đối tác, chăm sóc khách hàng và giải quyết các vấn đề phát sinh trong quá trình điều hành thực hiện chương trình du lịch; </w:t>
      </w:r>
    </w:p>
    <w:p w14:paraId="204DEA2A"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Trình bày được cơ cấu tổ chức bộ máy doanh nghiệp, chức năng, nhiệm vụ của các bộ phận trong một công ty du lịch; </w:t>
      </w:r>
    </w:p>
    <w:p w14:paraId="681D0441"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i/>
          <w:iCs/>
          <w:szCs w:val="28"/>
        </w:rPr>
        <w:t xml:space="preserve">- </w:t>
      </w:r>
      <w:r w:rsidRPr="00162926">
        <w:rPr>
          <w:rFonts w:ascii="Times New Roman" w:hAnsi="Times New Roman" w:cs="Times New Roman"/>
          <w:szCs w:val="28"/>
        </w:rPr>
        <w:t xml:space="preserve">Thiết kế được chương trình du lịch, điều hành và tổ chức thực hiện chương trình du lịch, đánh giá kết quả kinh doanh và tổng kết công việc; </w:t>
      </w:r>
    </w:p>
    <w:p w14:paraId="3C3917E4"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Xác định được kiến thức về nhiều lĩnh vực khác nhau (địa lý, cảnh quan, lịch sử dân tộc, đất nước,…) của các quốc gia; </w:t>
      </w:r>
    </w:p>
    <w:p w14:paraId="75565D57"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Xác định được những kiến thức về kinh tế, chính trị của các quốc gia, vùng lãnh thổ. </w:t>
      </w:r>
    </w:p>
    <w:p w14:paraId="0D47D8CE"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Thông hiểu những quy định về thủ tục xuất nhập cảnh; </w:t>
      </w:r>
    </w:p>
    <w:p w14:paraId="1855169A"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Trình bày được những kiến thức cơ bản về chính trị, văn hóa, xã hội, pháp luật, quốc phòng an ninh, giáo dục thể chất theo quy định. </w:t>
      </w:r>
    </w:p>
    <w:p w14:paraId="1350DB87"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b/>
          <w:bCs/>
          <w:szCs w:val="28"/>
        </w:rPr>
        <w:t xml:space="preserve">3. Kỹ năng </w:t>
      </w:r>
    </w:p>
    <w:p w14:paraId="20028BC2"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i/>
          <w:iCs/>
          <w:szCs w:val="28"/>
        </w:rPr>
        <w:t xml:space="preserve">- </w:t>
      </w:r>
      <w:r w:rsidRPr="00162926">
        <w:rPr>
          <w:rFonts w:ascii="Times New Roman" w:hAnsi="Times New Roman" w:cs="Times New Roman"/>
          <w:szCs w:val="28"/>
        </w:rPr>
        <w:t xml:space="preserve">Tổ chức khảo sát và thiết kế được các chương trình du lịch cơ bản và phức tạp theo yêu cầu khách hàng; </w:t>
      </w:r>
    </w:p>
    <w:p w14:paraId="1CB8506B"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Tư vấn và bán chương trình du lịch một cách có hiệu quả đáp ứng yêu cầu của khách và quy định của pháp luật; </w:t>
      </w:r>
    </w:p>
    <w:p w14:paraId="65F1E286"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Chuẩn bị đầy đủ các yêu cầu về nội dung, phương tiện và các trang thiết bị hỗ trợ trước khi thực hiện hướng dẫn cho khách du lịch; </w:t>
      </w:r>
    </w:p>
    <w:p w14:paraId="0B8C1DBA"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Xây dựng kế hoạch, chương trình tổ chức đón tiếp khách du lịch; </w:t>
      </w:r>
    </w:p>
    <w:p w14:paraId="195D2364"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Xây dựng kế hoạch, chương trình lưu trú và ăn uống cho khách du lịch; </w:t>
      </w:r>
    </w:p>
    <w:p w14:paraId="25237D5C"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Tổ chức được các hoạt động team buiding, vui chơi giải trí và mua sắm đáp ứng yêu cầu khách du lịch; </w:t>
      </w:r>
    </w:p>
    <w:p w14:paraId="5D8CF794"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Thuyết minh tại điểm du lịch và trên các phương tiện giao thông; </w:t>
      </w:r>
    </w:p>
    <w:p w14:paraId="0402DBB6"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Quản lý khách trong quá trình tham quan du lịch đảm bảo an toàn, đúng lịch trình; </w:t>
      </w:r>
    </w:p>
    <w:p w14:paraId="7CB37AA7"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Xây dựng kế hoạch, giám sát hoạt động tiễn khách an toàn, hiệu quả; </w:t>
      </w:r>
    </w:p>
    <w:p w14:paraId="0C7558F3"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Thiết lập và duy trì các mối quan hệ với các nhà cung ứng dịch vụ; </w:t>
      </w:r>
    </w:p>
    <w:p w14:paraId="0CE2148F"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Thực hiện báo cáo đánh giá kết quả chương trình du lịch; </w:t>
      </w:r>
    </w:p>
    <w:p w14:paraId="583B60DA"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lastRenderedPageBreak/>
        <w:t xml:space="preserve">- Giao tiếp hiệu quả với khách hàng bằng tiếng Việt và các ngoại ngữ khác phù hợp với yêu cầu hướng dẫn khách du lịch; </w:t>
      </w:r>
    </w:p>
    <w:p w14:paraId="78FF8028"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Điều hành tổ chức chăm sóc khách hàng và giải quyết phàn nàn của khách hàng hiệu quả trước, trong và sau quá trình thực hiện chương trình du lịch; </w:t>
      </w:r>
    </w:p>
    <w:p w14:paraId="7CE46D1F"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Sử dụng đúng, an toàn các loại trang thiết bị tại bộ phận hướng dẫn; </w:t>
      </w:r>
    </w:p>
    <w:p w14:paraId="623B425C"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Cập nhật những kiến thức, thông tin mới về các tuyến, điểm du lịch; </w:t>
      </w:r>
    </w:p>
    <w:p w14:paraId="166DA641"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Nắm bắt các xu hướng phát triển mới của văn hóa, du lịch, lữ hành, khách sạn và áp dụng hiệu quả trong công việc; </w:t>
      </w:r>
    </w:p>
    <w:p w14:paraId="078FD57F"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Thực hiện được thao tác nghiệp vụ thanh toán, các giao dịch với các nhà cung ứng dịch vụ và khách hàng; </w:t>
      </w:r>
    </w:p>
    <w:p w14:paraId="33FE205C"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Sử dụng công nghệ thông tin cơ bản theo quy định; khai thác, xử lý, ứng dụng công nghệ thông tin trong công việc chuyên môn của ngành, nghề. </w:t>
      </w:r>
    </w:p>
    <w:p w14:paraId="372C3E3E"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Sử dụng được ngoại ngữ cơ bản, đạt bậc 2/6 trong Khung năng lực ngoại ngữ của Việt Nam, ứng dụng được ngoại ngữ vào công việc chuyên môn của ngành, nghề; </w:t>
      </w:r>
    </w:p>
    <w:p w14:paraId="375C9BAD"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b/>
          <w:bCs/>
          <w:szCs w:val="28"/>
        </w:rPr>
        <w:t xml:space="preserve">4. Mức độ tự chủ và trách nhiệm </w:t>
      </w:r>
    </w:p>
    <w:p w14:paraId="76CD1CCD"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Có ý thức tổ chức kỷ luật, tác phong chuyên nghiệp và tinh thần trách nhiệm cao trong công việc; </w:t>
      </w:r>
    </w:p>
    <w:p w14:paraId="35D6E653"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Tôn trọng các tiêu chuẩn đạo đức nghề nghiệp; </w:t>
      </w:r>
    </w:p>
    <w:p w14:paraId="104ECFC1"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Thân thiện, cởi mở, sẵn sàng phục vụ và bảo đảm an toàn sức khỏe, tính mạng khách du lịch; </w:t>
      </w:r>
    </w:p>
    <w:p w14:paraId="3A84CB2C"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Có tinh thần hợp tác làm việc nhóm; thiện chí trong tiếp nhận ý kiến và giải quyết khó khăn, vướng mắc trong công việc; </w:t>
      </w:r>
    </w:p>
    <w:p w14:paraId="13732955"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Có ý thức tự học, tự bồi dưỡng, trau dồi kinh nghiệm để nâng cao trình độ chuyên môn nghiệp vụ, thích ứng với sự phát triển của thực tiễn trong lĩnh vực hoạt động dịch vụ du lịch; </w:t>
      </w:r>
    </w:p>
    <w:p w14:paraId="44056D42"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Rèn luyện khả năng chịu áp lực cao trong công việc, khả năng thích </w:t>
      </w:r>
    </w:p>
    <w:p w14:paraId="1F3D4C7A"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ứng, linh hoạt trong xử lý tình huống, khả năng làm việc độc lập và làm việc theo nhóm; </w:t>
      </w:r>
    </w:p>
    <w:p w14:paraId="0DABB373"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Có ý thức trách nhiệm trong việc sử dụng, bảo quản tài sản trong quá trình tác nghiệp. </w:t>
      </w:r>
    </w:p>
    <w:p w14:paraId="0F0FEF10"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b/>
          <w:bCs/>
          <w:szCs w:val="28"/>
        </w:rPr>
        <w:t xml:space="preserve">5. Vị trí việc làm sau khi tốt nghiệp </w:t>
      </w:r>
    </w:p>
    <w:p w14:paraId="7152F9B3"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Sau khi tốt nghiệp người học có năng lực đáp ứng các yêu cầu tại các vị trí việc làm của ngành, nghề bao gồm: </w:t>
      </w:r>
    </w:p>
    <w:p w14:paraId="17422D68"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Hướng dẫn du lịch nội địa; </w:t>
      </w:r>
    </w:p>
    <w:p w14:paraId="60D4BF7A"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Hướng dẫn tại điểm; </w:t>
      </w:r>
    </w:p>
    <w:p w14:paraId="5CC29D36"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xml:space="preserve">- Hướng dẫn du lịch quốc tế. </w:t>
      </w:r>
    </w:p>
    <w:p w14:paraId="3115FE0E"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b/>
          <w:bCs/>
          <w:szCs w:val="28"/>
        </w:rPr>
        <w:t xml:space="preserve">6. Khả năng học tập, nâng cao trình độ </w:t>
      </w:r>
    </w:p>
    <w:p w14:paraId="33C025F8" w14:textId="77777777" w:rsidR="00162926" w:rsidRPr="00162926"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lastRenderedPageBreak/>
        <w:t xml:space="preserve">- Khối lượng kiến thức tối thiểu, yêu cầu về năng lực mà người học phải đạt được sau khi tốt nghiệp ngành, nghề Hướng dẫn du lịch trình độ cao đẳng có thể tiếp tục phát triển ở các trình độ cao hơn; </w:t>
      </w:r>
    </w:p>
    <w:p w14:paraId="48A78090" w14:textId="70DBB8E6" w:rsidR="00162926" w:rsidRPr="00361E5E" w:rsidRDefault="00162926" w:rsidP="00162926">
      <w:pPr>
        <w:spacing w:after="0" w:line="276" w:lineRule="auto"/>
        <w:jc w:val="both"/>
        <w:rPr>
          <w:rFonts w:ascii="Times New Roman" w:hAnsi="Times New Roman" w:cs="Times New Roman"/>
          <w:szCs w:val="28"/>
        </w:rPr>
      </w:pPr>
      <w:r w:rsidRPr="00162926">
        <w:rPr>
          <w:rFonts w:ascii="Times New Roman" w:hAnsi="Times New Roman" w:cs="Times New Roman"/>
          <w:szCs w:val="28"/>
        </w:rPr>
        <w:t>- Người học sau tốt nghiệp có năng lực tự học, tự cập nhật những tiến bộ khoa học công nghệ trong phạm vi ngành, nghề để nâng cao trình độ hoặc học liên thông lên trình độ cao hơn trong cùng ngành, nghề hoặc trong nhóm ngành nghề hoặc trong cùng lĩnh vực đào tạo.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14012B" w14:paraId="3802C15B" w14:textId="77777777" w:rsidTr="0014012B">
        <w:trPr>
          <w:trHeight w:val="93"/>
        </w:trPr>
        <w:tc>
          <w:tcPr>
            <w:tcW w:w="4531" w:type="dxa"/>
            <w:vAlign w:val="center"/>
          </w:tcPr>
          <w:p w14:paraId="50B9B604" w14:textId="77777777" w:rsidR="0014012B" w:rsidRDefault="0014012B" w:rsidP="00604D34">
            <w:pPr>
              <w:jc w:val="both"/>
              <w:rPr>
                <w:rFonts w:ascii="Times New Roman" w:hAnsi="Times New Roman" w:cs="Times New Roman"/>
              </w:rPr>
            </w:pPr>
          </w:p>
        </w:tc>
        <w:tc>
          <w:tcPr>
            <w:tcW w:w="4531" w:type="dxa"/>
            <w:vAlign w:val="center"/>
          </w:tcPr>
          <w:p w14:paraId="329E84A5" w14:textId="74504FDE" w:rsidR="0014012B" w:rsidRDefault="0014012B" w:rsidP="0014012B">
            <w:pPr>
              <w:jc w:val="center"/>
              <w:rPr>
                <w:rFonts w:ascii="Times New Roman" w:hAnsi="Times New Roman" w:cs="Times New Roman"/>
                <w:b/>
                <w:bCs/>
              </w:rPr>
            </w:pPr>
            <w:r w:rsidRPr="0014012B">
              <w:rPr>
                <w:rFonts w:ascii="Times New Roman" w:hAnsi="Times New Roman" w:cs="Times New Roman"/>
                <w:b/>
                <w:bCs/>
              </w:rPr>
              <w:t>HIỆU TRƯỞNG</w:t>
            </w:r>
          </w:p>
          <w:p w14:paraId="4B25B101" w14:textId="30AB8675" w:rsidR="001551A1" w:rsidRDefault="001551A1" w:rsidP="0014012B">
            <w:pPr>
              <w:jc w:val="center"/>
              <w:rPr>
                <w:rFonts w:ascii="Times New Roman" w:hAnsi="Times New Roman" w:cs="Times New Roman"/>
                <w:b/>
                <w:bCs/>
              </w:rPr>
            </w:pPr>
          </w:p>
          <w:p w14:paraId="3FF0171D" w14:textId="04A03C3C" w:rsidR="001551A1" w:rsidRDefault="001551A1" w:rsidP="0014012B">
            <w:pPr>
              <w:jc w:val="center"/>
              <w:rPr>
                <w:rFonts w:ascii="Times New Roman" w:hAnsi="Times New Roman" w:cs="Times New Roman"/>
                <w:b/>
                <w:bCs/>
              </w:rPr>
            </w:pPr>
          </w:p>
          <w:p w14:paraId="1CDBA90C" w14:textId="77777777" w:rsidR="001551A1" w:rsidRDefault="001551A1" w:rsidP="0014012B">
            <w:pPr>
              <w:jc w:val="center"/>
              <w:rPr>
                <w:rFonts w:ascii="Times New Roman" w:hAnsi="Times New Roman" w:cs="Times New Roman"/>
                <w:b/>
                <w:bCs/>
              </w:rPr>
            </w:pPr>
          </w:p>
          <w:p w14:paraId="64E9670F" w14:textId="77777777" w:rsidR="001551A1" w:rsidRDefault="001551A1" w:rsidP="001551A1">
            <w:pPr>
              <w:rPr>
                <w:rFonts w:ascii="Times New Roman" w:hAnsi="Times New Roman" w:cs="Times New Roman"/>
                <w:b/>
                <w:bCs/>
              </w:rPr>
            </w:pPr>
          </w:p>
          <w:p w14:paraId="166270D8" w14:textId="77777777" w:rsidR="001551A1" w:rsidRDefault="001551A1" w:rsidP="0014012B">
            <w:pPr>
              <w:jc w:val="center"/>
              <w:rPr>
                <w:rFonts w:ascii="Times New Roman" w:hAnsi="Times New Roman" w:cs="Times New Roman"/>
                <w:b/>
                <w:bCs/>
              </w:rPr>
            </w:pPr>
          </w:p>
          <w:p w14:paraId="7F88A3D9" w14:textId="47A7B14E" w:rsidR="001551A1" w:rsidRPr="0014012B" w:rsidRDefault="001551A1" w:rsidP="0014012B">
            <w:pPr>
              <w:jc w:val="center"/>
              <w:rPr>
                <w:rFonts w:ascii="Times New Roman" w:hAnsi="Times New Roman" w:cs="Times New Roman"/>
                <w:b/>
                <w:bCs/>
              </w:rPr>
            </w:pPr>
            <w:r>
              <w:rPr>
                <w:rFonts w:ascii="Times New Roman" w:hAnsi="Times New Roman" w:cs="Times New Roman"/>
                <w:b/>
                <w:bCs/>
              </w:rPr>
              <w:t>TS. Nguyễn Xuân Sang</w:t>
            </w:r>
          </w:p>
        </w:tc>
      </w:tr>
    </w:tbl>
    <w:p w14:paraId="0D7A5554" w14:textId="577ED788" w:rsidR="00362E9A" w:rsidRPr="00604D34" w:rsidRDefault="00362E9A" w:rsidP="00604D34">
      <w:pPr>
        <w:jc w:val="both"/>
        <w:rPr>
          <w:rFonts w:ascii="Times New Roman" w:hAnsi="Times New Roman" w:cs="Times New Roman"/>
        </w:rPr>
      </w:pPr>
    </w:p>
    <w:sectPr w:rsidR="00362E9A" w:rsidRPr="00604D34"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6AACE4" w14:textId="77777777" w:rsidR="00D558E1" w:rsidRDefault="00D558E1" w:rsidP="00606034">
      <w:pPr>
        <w:spacing w:after="0" w:line="240" w:lineRule="auto"/>
      </w:pPr>
      <w:r>
        <w:separator/>
      </w:r>
    </w:p>
  </w:endnote>
  <w:endnote w:type="continuationSeparator" w:id="0">
    <w:p w14:paraId="308341E4" w14:textId="77777777" w:rsidR="00D558E1" w:rsidRDefault="00D558E1"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FBDE1" w14:textId="77777777" w:rsidR="00D558E1" w:rsidRDefault="00D558E1" w:rsidP="00606034">
      <w:pPr>
        <w:spacing w:after="0" w:line="240" w:lineRule="auto"/>
      </w:pPr>
      <w:r>
        <w:separator/>
      </w:r>
    </w:p>
  </w:footnote>
  <w:footnote w:type="continuationSeparator" w:id="0">
    <w:p w14:paraId="7ADE855E" w14:textId="77777777" w:rsidR="00D558E1" w:rsidRDefault="00D558E1"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00FFC"/>
    <w:rsid w:val="000B0911"/>
    <w:rsid w:val="0014012B"/>
    <w:rsid w:val="001551A1"/>
    <w:rsid w:val="00162926"/>
    <w:rsid w:val="00183A04"/>
    <w:rsid w:val="001E203E"/>
    <w:rsid w:val="0024545F"/>
    <w:rsid w:val="00315B25"/>
    <w:rsid w:val="00361E5E"/>
    <w:rsid w:val="00362E9A"/>
    <w:rsid w:val="00415F89"/>
    <w:rsid w:val="00422044"/>
    <w:rsid w:val="004D32FB"/>
    <w:rsid w:val="00604D34"/>
    <w:rsid w:val="00606034"/>
    <w:rsid w:val="00705EBA"/>
    <w:rsid w:val="00706738"/>
    <w:rsid w:val="007A1840"/>
    <w:rsid w:val="0081274E"/>
    <w:rsid w:val="008C5F3B"/>
    <w:rsid w:val="008D193A"/>
    <w:rsid w:val="00942190"/>
    <w:rsid w:val="009A3BCD"/>
    <w:rsid w:val="009B5B5D"/>
    <w:rsid w:val="00A24B2E"/>
    <w:rsid w:val="00A85C7F"/>
    <w:rsid w:val="00AE52D5"/>
    <w:rsid w:val="00AF2048"/>
    <w:rsid w:val="00B62DB6"/>
    <w:rsid w:val="00B641EB"/>
    <w:rsid w:val="00B8262E"/>
    <w:rsid w:val="00BC0752"/>
    <w:rsid w:val="00C05E9A"/>
    <w:rsid w:val="00CD265E"/>
    <w:rsid w:val="00D558E1"/>
    <w:rsid w:val="00DD3821"/>
    <w:rsid w:val="00E11856"/>
    <w:rsid w:val="00F253DC"/>
    <w:rsid w:val="00F55EAE"/>
    <w:rsid w:val="00FD4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1161</Words>
  <Characters>6619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6</cp:revision>
  <dcterms:created xsi:type="dcterms:W3CDTF">2025-11-11T10:27:00Z</dcterms:created>
  <dcterms:modified xsi:type="dcterms:W3CDTF">2025-12-10T01:01:00Z</dcterms:modified>
</cp:coreProperties>
</file>