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BFBF0"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B9A82"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bookmarkEnd w:id="2"/>
    <w:p w14:paraId="6D9D5C63" w14:textId="77777777" w:rsidR="002B09D4" w:rsidRDefault="002B09D4" w:rsidP="002B09D4">
      <w:pPr>
        <w:spacing w:after="0"/>
        <w:jc w:val="center"/>
        <w:rPr>
          <w:rFonts w:ascii="Times New Roman" w:hAnsi="Times New Roman" w:cs="Times New Roman"/>
          <w:i/>
          <w:iCs/>
          <w:sz w:val="24"/>
          <w:szCs w:val="24"/>
        </w:rPr>
      </w:pPr>
      <w:r w:rsidRPr="002B09D4">
        <w:rPr>
          <w:rFonts w:ascii="Times New Roman" w:hAnsi="Times New Roman" w:cs="Times New Roman"/>
          <w:i/>
          <w:iCs/>
          <w:sz w:val="24"/>
          <w:szCs w:val="24"/>
        </w:rPr>
        <w:t>(Ban hành kèm theo Quyết định số: 110/ QĐ-CTHN-ĐT ngày 01 tháng 03 năm 2021của</w:t>
      </w:r>
      <w:r w:rsidRPr="002B09D4">
        <w:rPr>
          <w:rFonts w:ascii="Times New Roman" w:hAnsi="Times New Roman" w:cs="Times New Roman"/>
          <w:i/>
          <w:iCs/>
          <w:sz w:val="24"/>
          <w:szCs w:val="24"/>
        </w:rPr>
        <w:br/>
        <w:t>Hiệu trưởng Trường Cao đẳng công nghệ và Thương mại Hà Nội)</w:t>
      </w:r>
    </w:p>
    <w:p w14:paraId="38739841" w14:textId="77777777" w:rsidR="002B09D4" w:rsidRPr="002B09D4" w:rsidRDefault="002B09D4" w:rsidP="002B09D4">
      <w:pPr>
        <w:spacing w:after="0"/>
        <w:jc w:val="center"/>
        <w:rPr>
          <w:rFonts w:ascii="Times New Roman" w:hAnsi="Times New Roman" w:cs="Times New Roman"/>
          <w:i/>
          <w:iCs/>
          <w:sz w:val="24"/>
          <w:szCs w:val="24"/>
        </w:rPr>
      </w:pPr>
    </w:p>
    <w:p w14:paraId="240C93B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NGÀNH, NGHỀ: KỸ THUẬT CHẾ BIẾN MÓN ĂN </w:t>
      </w:r>
    </w:p>
    <w:p w14:paraId="118BC46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A - TRÌNH ĐỘ: CAO ĐẲNG </w:t>
      </w:r>
    </w:p>
    <w:p w14:paraId="39FA4CA1"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1. Giới thiệu chung về ngành, nghề </w:t>
      </w:r>
    </w:p>
    <w:p w14:paraId="525A929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Kỹ thuật chế biến món ăn trình độ cao đẳng là ngành, nghề kỹ thuật trực tiếp chế biến các loại món ăn tại các bếp của khách sạn, nhà hàng, đáp ứng yêu cầu bậc 5 trong Khung trình độ quốc gia Việt Nam. </w:t>
      </w:r>
    </w:p>
    <w:p w14:paraId="77B62CA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Các công việc của nghề chủ yếu được thực hiện tại bộ phận chế biến món ăn (khu vực nhà bếp) đòi hỏi yêu cầu cao về chất lượng và vệ sinh an toàn thực phẩm đối với điều kiện và môi trường làm việc. Để tiến hành các công việc của nghề cần phải được trang bị đầy đủ các trang thiết bị cần thiết cho quá trình chế biến như dụng cụ sơ chế, chế biến, thiết bị đun, nấu, vệ sinh… Trong công việc có thể tiến hành độc lập hoặc phối hợp theo nhóm tùy theo yêu cầu cụ thể của công việc cũng như cơ sở chế biến. </w:t>
      </w:r>
    </w:p>
    <w:p w14:paraId="22DBEA4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Để hành nghề, nhân viên phải đáp ứng yêu cầu về sức khỏe, có ngoại hình phù hợp, đủ kiến thức và hiểu biết chuyên môn, có khả năng giao tiếp ứng xử trong quá trình sản xuất chế biến, có đạo đức nghề nghiệp, có khả năng tổ chức và thực hiện các nhiệm vụ của nghề kỹ thuật chế biến món ăn. </w:t>
      </w:r>
    </w:p>
    <w:p w14:paraId="69B8212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Khối lượng kiến thức tối thiểu: 1800 giờ (tương đương 65 tín chỉ). </w:t>
      </w:r>
    </w:p>
    <w:p w14:paraId="57DDA4B2"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2. Kiến thức </w:t>
      </w:r>
    </w:p>
    <w:p w14:paraId="6D04295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Đọc, hiểu đúng công thức chế biến, yêu cầu cảm quan của các món ăn phổ biến; </w:t>
      </w:r>
    </w:p>
    <w:p w14:paraId="53B2BEE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Liệt kê được các loại nguyên liệu chính, nguyên liệu phụ và nguyên liệu gia vị sử dụng trong chế biến các món ăn cơ bản Á, Âu…; </w:t>
      </w:r>
    </w:p>
    <w:p w14:paraId="0B537F8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Liệt kê được các loại trang thiết bị, dụng cụ chủ yếu ở bộ phận chế biến, mô tả được công dụng và những điểm cần chú ý của chúng khi sử dụng; </w:t>
      </w:r>
    </w:p>
    <w:p w14:paraId="1D4F904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Phân tích được các yêu cầu của các quy trình nghiệp vụ cơ bản: Chuẩn bị chế biến; vệ sinh khu vực chế biến; quy trình chế biến các loại nước dùng, món ăn chế biến từ thịt, rau, hải sản; các món ăn Á, Âu…; </w:t>
      </w:r>
    </w:p>
    <w:p w14:paraId="105E6C1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tiêu chuẩn chất lượng dịch vụ ăn uống và cách thức đánh giá chất lượng. Đề xuất được các biện pháp nâng cao chất lượng; </w:t>
      </w:r>
    </w:p>
    <w:p w14:paraId="1164F9E9"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nguyên lý, quá trình quản trị nói chung, quản trị con người, tài sản, tài chính, quản trị marketing trong kinh doanh ăn uống; </w:t>
      </w:r>
    </w:p>
    <w:p w14:paraId="69D40D6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Mô tả được quy trình lập kế hoạch, tổ chức thực hiện, giám sát, kiểm tra và </w:t>
      </w:r>
    </w:p>
    <w:p w14:paraId="0713E7C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lastRenderedPageBreak/>
        <w:t xml:space="preserve">đánh giá kết quả công việc tại các bộ phận của nhà hàng, bộ phận chế biến món ăn; </w:t>
      </w:r>
    </w:p>
    <w:p w14:paraId="21AF038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Phân tích được tầm quan trọng của vệ sinh, an toàn thực phẩm và an toàn lao động trong quá trình chế biến; </w:t>
      </w:r>
    </w:p>
    <w:p w14:paraId="522703C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các nguyên tắc đảm bảo vệ sinh an toàn thực phẩm và an toàn lao động; </w:t>
      </w:r>
    </w:p>
    <w:p w14:paraId="3DC973F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các kiến thức bổ trợ nghề nghiệp như: Tổng quan du lịch khách sạn, xây dựng thực đơn, văn hóa ẩm thực, sinh lý dinh dưỡng, thương phẩm và an toàn thực phẩm…; </w:t>
      </w:r>
    </w:p>
    <w:p w14:paraId="74728FD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những kiến thức cơ bản về chính trị, văn hóa, xã hội, pháp luật, quốc phòng an ninh, giáo dục thể chất theo quy định. </w:t>
      </w:r>
    </w:p>
    <w:p w14:paraId="6A040A8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3. Kỹ năng </w:t>
      </w:r>
    </w:p>
    <w:p w14:paraId="3814F9D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Đảm bảo vệ sinh, an toàn, an ninh và bảo vệ môi trường… đáp ứng nhu cầu của khách du lịch; </w:t>
      </w:r>
    </w:p>
    <w:p w14:paraId="17C29A29"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an toàn lao động, phòng cháy, chữa cháy trong quá trình chế biến món ăn; </w:t>
      </w:r>
    </w:p>
    <w:p w14:paraId="1FA0C89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Quản lý và tổ chức điều hành sản xuất kinh doanh tại các bếp trong nhà hàng, khách sạn; </w:t>
      </w:r>
    </w:p>
    <w:p w14:paraId="763B7349"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được các công việc có liên quan đến nghiệp vụ chế biến món ăn như: </w:t>
      </w:r>
    </w:p>
    <w:p w14:paraId="61C2A71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Xây dựng được các thực đơn phù hợp với các đối tượng khách cụ thể; </w:t>
      </w:r>
    </w:p>
    <w:p w14:paraId="0390E2A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Xây dựng được định mức chế biến tại bộ phận, mua và bảo quản nguyên vật liệu chế biến đúng kỹ thuật; </w:t>
      </w:r>
    </w:p>
    <w:p w14:paraId="68546E4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việc sơ chế thực phẩm, nguyên liệu chế biến theo đúng các nguyên tắc quy trình kỹ thuật; </w:t>
      </w:r>
    </w:p>
    <w:p w14:paraId="0A17371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Chế biến được các món ăn chủ yếu để phục vụ khách trong các nhà hàng; </w:t>
      </w:r>
    </w:p>
    <w:p w14:paraId="37A9480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Phối hợp với bộ phận bàn trong quá trình phục vụ khách ăn uống. </w:t>
      </w:r>
    </w:p>
    <w:p w14:paraId="743CB969"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được các công việc liên quan đến quản trị nhân lực, quản trị cơ sở vật chất kỹ thuật, quản trị chất lượng trong chế biến món ăn; </w:t>
      </w:r>
    </w:p>
    <w:p w14:paraId="58A1E9E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vận hành đúng, an toàn các loại trang thiết bị trong chế biến món ăn; </w:t>
      </w:r>
    </w:p>
    <w:p w14:paraId="569821C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Phân tích, đánh giá được kết quả hoạt động kinh doanh của các bộ phận, cá nhân có liên quan đến quá trình chế biến món ăn và có thể đề xuất được các giải pháp nhằm nâng cao kết quả hiệu quả kinh doanh; </w:t>
      </w:r>
    </w:p>
    <w:p w14:paraId="2555CD9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Dự thảo được các loại báo cáo, tham gia soạn thảo được một số loại hợp đồng ký kết hợp đồng với các nhà cung ứng nguyên liệu, thực phẩm... ; </w:t>
      </w:r>
    </w:p>
    <w:p w14:paraId="67BC764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công nghệ thông tin cơ bản theo quy định; khai thác, xử lý, ứng dụng công nghệ thông tin trong công việc chuyên môn của ngành, nghề. </w:t>
      </w:r>
    </w:p>
    <w:p w14:paraId="4411DDD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được ngoại ngữ cơ bản, đạt bậc 2/6 trong Khung năng lực ngoại ngữ của Việt Nam, ứng dụng được ngoại ngữ vào công việc chuyên môn của </w:t>
      </w:r>
    </w:p>
    <w:p w14:paraId="7C77E0A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ngành, nghề; </w:t>
      </w:r>
    </w:p>
    <w:p w14:paraId="1DF29AA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4. Mức độ tự chủ và trách nhiệm </w:t>
      </w:r>
    </w:p>
    <w:p w14:paraId="7F23917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Làm việc độc lập hoặc theo nhóm trong các bếp tại khách sạn, nhà hàng đạt kết quả; </w:t>
      </w:r>
    </w:p>
    <w:p w14:paraId="1290872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lastRenderedPageBreak/>
        <w:t xml:space="preserve">- Tự xử lý các công việc hàng ngày trong các bếp, giải quyết được các tình huống khách đặt ăn, bổ sung thêm suất ăn hoặc thay đổi thực đơn trong những trường hợp bất thường; </w:t>
      </w:r>
    </w:p>
    <w:p w14:paraId="4D9DC5FF"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Hướng dẫn, giám sát những nhân viên bếp chính hoặc phụ bếp thực hiện nhiệm vụ được giao trong ngày/ca; </w:t>
      </w:r>
    </w:p>
    <w:p w14:paraId="38C1B7E1"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Chịu trách nhiệm cá nhân và trách nhiệm với nhóm trước tổng bếp trưởng những công việc được giao phụ trách; </w:t>
      </w:r>
    </w:p>
    <w:p w14:paraId="7AB81052"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Đánh giá chất lượng món ăn, vệ sinh an toàn thực phẩm và kết quả kinh doanh ăn uống của bộ phận chế biến được phân công. </w:t>
      </w:r>
    </w:p>
    <w:p w14:paraId="025714F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5. Vị trí việc làm sau khi tốt nghiệp </w:t>
      </w:r>
    </w:p>
    <w:p w14:paraId="61CC5F9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Sau khi tốt nghiệp người học có năng lực đáp ứng các yêu cầu tại các vị trí việc làm của ngành, nghề bao gồm: </w:t>
      </w:r>
    </w:p>
    <w:p w14:paraId="787CC4A1"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Phụ bếp (tại khách sạn 1 - 5 sao); </w:t>
      </w:r>
    </w:p>
    <w:p w14:paraId="659046F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sơ chế và chế biến nước dùng, xốt (tại khách sạn 1 - 5 sao); </w:t>
      </w:r>
    </w:p>
    <w:p w14:paraId="6AFFD3A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xa lát và đồ nguội (tại khách sạn 1 - 5 sao); </w:t>
      </w:r>
    </w:p>
    <w:p w14:paraId="736706D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Á (tại khách sạn 1 - 5 sao); </w:t>
      </w:r>
    </w:p>
    <w:p w14:paraId="527ED61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Âu (tại khách sạn 1 - 5 sao); </w:t>
      </w:r>
    </w:p>
    <w:p w14:paraId="66E8757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tiệc (tại khách sạn 1 - 5 sao); </w:t>
      </w:r>
    </w:p>
    <w:p w14:paraId="7EF038A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bánh và món ăn tráng miệng (tại khách sạn 1 - 5 sao); </w:t>
      </w:r>
    </w:p>
    <w:p w14:paraId="60B9CB8F"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sơ chế (tại khách sạn 1 - 3 sao); </w:t>
      </w:r>
    </w:p>
    <w:p w14:paraId="52C3210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xa lát và đồ nguội (tại khách sạn 1 - 3 sao); </w:t>
      </w:r>
    </w:p>
    <w:p w14:paraId="22D657C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Á (tại khách sạn 1 - 3 sao); </w:t>
      </w:r>
    </w:p>
    <w:p w14:paraId="13F2C93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Âu (tại khách sạn 1 - 3 sao); </w:t>
      </w:r>
    </w:p>
    <w:p w14:paraId="641DD48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tiệc (tại khách sạn 1 - 3 sao); </w:t>
      </w:r>
    </w:p>
    <w:p w14:paraId="676E92C2"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Bếp trưởng/trưởng bộ phận bếp bánh và món ăn tráng miệng (tại khách sạn 1 - 3 sao). </w:t>
      </w:r>
    </w:p>
    <w:p w14:paraId="18010F4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6. Khả năng học tập, nâng cao trình độ </w:t>
      </w:r>
    </w:p>
    <w:p w14:paraId="7BB3880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Khối lượng kiến thức tối thiểu, yêu cầu về năng lực mà người học phải đạt được sau khi tốt nghiệp ngành, nghề Kỹ thuật chế biến món ăn trình độ cao đẳng có thể tiếp tục phát triển ở các trình độ cao hơn; </w:t>
      </w:r>
    </w:p>
    <w:p w14:paraId="31767D1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Người học sau tốt nghiệp có năng lực tự học, tự cập nhật những tiến bộ khoa học công nghệ trong phạm vi ngành, nghề để nâng cao trình độ hoặc học </w:t>
      </w:r>
    </w:p>
    <w:p w14:paraId="29A8A6D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liên thông lên trình độ cao hơn trong cùng ngành, nghề hoặc trong nhóm ngành nghề hoặc trong cùng lĩnh vực đào tạo. </w:t>
      </w:r>
    </w:p>
    <w:p w14:paraId="1BCB2F82" w14:textId="77777777" w:rsidR="001D6206" w:rsidRDefault="001D6206">
      <w:pPr>
        <w:rPr>
          <w:rFonts w:ascii="Times New Roman" w:hAnsi="Times New Roman" w:cs="Times New Roman"/>
          <w:b/>
          <w:bCs/>
          <w:szCs w:val="28"/>
        </w:rPr>
      </w:pPr>
      <w:r>
        <w:rPr>
          <w:rFonts w:ascii="Times New Roman" w:hAnsi="Times New Roman" w:cs="Times New Roman"/>
          <w:b/>
          <w:bCs/>
          <w:szCs w:val="28"/>
        </w:rPr>
        <w:br w:type="page"/>
      </w:r>
    </w:p>
    <w:p w14:paraId="4615E372" w14:textId="3FE05289"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lastRenderedPageBreak/>
        <w:t xml:space="preserve">B - TRÌNH ĐỘ: TRUNG CẤP </w:t>
      </w:r>
    </w:p>
    <w:p w14:paraId="50C3559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1. Giới thiệu chung về ngành, nghề </w:t>
      </w:r>
    </w:p>
    <w:p w14:paraId="70B879F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Kỹ thuật chế biến món ăn trình độ trung cấp là nghề kỹ thuật trực tiếp chế biến các loại món ăn tại khách sạn, nhà hàng, đáp ứng yêu cầu bậc 4 trong Khung trình độ quốc gia Việt Nam. </w:t>
      </w:r>
    </w:p>
    <w:p w14:paraId="702CFF2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Các công việc của ngành, nghề chủ yếu được thực hiện tại bộ phận chế biến món ăn (khu vực nhà bếp) đòi hỏi các yêu cầu cao về chất lượng và vệ sinh an toàn thực phẩm. Để tiến hành các công việc của nghề cần phải được trang bị đầy đủ các trang thiết bị cần thiết cho quá trình chế biến (dụng cụ sơ chế, chế biến, thiết bị đun, nấu, vệ sinh…). Trong công việc có thể tiến hành độc lập hoặc phối hợp theo nhóm tùy theo yêu cầu cụ thể của công việc cũng như cơ sở chế biến. </w:t>
      </w:r>
    </w:p>
    <w:p w14:paraId="094675EF"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Để hành nghề, nhân viên phải đáp ứng yêu cầu về sức khỏe, có ngoại hình phù hợp, đủ kiến thức và hiểu biết chuyên môn, có khả năng giao tiếp ứng xử trong quá trình sản xuất chế biến, có đạo đức nghề nghiệp, có khả năng tổ chức và thực hiện các nhiệm vụ của nghề kỹ thuật chế biến món ăn. </w:t>
      </w:r>
    </w:p>
    <w:p w14:paraId="6F270CC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Khối lượng kiến thức tối thiểu: 1400 giờ (tương đương 50 tín chỉ). </w:t>
      </w:r>
    </w:p>
    <w:p w14:paraId="48229FB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2. Kiến thức </w:t>
      </w:r>
    </w:p>
    <w:p w14:paraId="7355EC8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Đọc, hiểu đúng công thức chế biến, yêu cầu cảm quan của các món ăn phổ biến; </w:t>
      </w:r>
    </w:p>
    <w:p w14:paraId="4260921F"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Liệt kê được các loại nguyên liệu chính, nguyên liệu phụ và nguyên liệu gia vị sử dụng trong chế biến các món ăn cơ bản Á, Âu…; </w:t>
      </w:r>
    </w:p>
    <w:p w14:paraId="0DD2926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Liệt kê được các loại trang thiết bị, dụng cụ chủ yếu ở bộ phận chế biến, mô tả được công dụng và những điểm cần chú ý của chúng khi sử dụng; </w:t>
      </w:r>
    </w:p>
    <w:p w14:paraId="6246EC1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Phân tích được các yêu cầu của các quy trình nghiệp vụ cơ bản: Chuẩn bị chế biến; vệ sinh khu vực chế biến; quy trình chế biến các loại nước dùng, món ăn chế biến từ thịt, rau, thủy hải sản; các món ăn Á, Âu…; </w:t>
      </w:r>
    </w:p>
    <w:p w14:paraId="55DBAEBB"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tiêu chuẩn chất lượng dịch vụ ăn uống và cách thức đánh giá chất lượng. Đề xuất được các biện pháp nâng cao chất lượng; </w:t>
      </w:r>
    </w:p>
    <w:p w14:paraId="67CB124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Phân tích được tầm quan trọng của vệ sinh, an toàn thực phẩm và an toàn lao động trong quá trình chế biến; </w:t>
      </w:r>
    </w:p>
    <w:p w14:paraId="748804A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các nguyên tắc đảm bảo vệ sinh an toàn thực phẩm và an toàn lao động; </w:t>
      </w:r>
    </w:p>
    <w:p w14:paraId="2128627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Tiếp cận được kiến thức chuyên sâu và có thể theo học ở các bậc cao hơn liên quan đến Kỹ thuật chế biến món ăn; </w:t>
      </w:r>
    </w:p>
    <w:p w14:paraId="25569F1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Trình bày được những kiến thức cơ bản về chính trị, văn hóa, xã hội, pháp luật, quốc phòng an ninh, giáo dục thể chất theo quy định. </w:t>
      </w:r>
    </w:p>
    <w:p w14:paraId="0721F4C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3. Kỹ năng </w:t>
      </w:r>
    </w:p>
    <w:p w14:paraId="3CB7107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chế biến món ăn theo định mức chế biến tại bộ phận; </w:t>
      </w:r>
    </w:p>
    <w:p w14:paraId="560061BA"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và bảo quản nguyên liệu thực phẩm chế biến đúng kỹ thuật; </w:t>
      </w:r>
    </w:p>
    <w:p w14:paraId="67B2000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việc sơ chế nguyên liệu thực phẩm theo đúng các nguyên tắc quy trình kỹ thuật; </w:t>
      </w:r>
    </w:p>
    <w:p w14:paraId="32B6DB4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Chế biến được các món ăn trong thực đơn Á, Âu, tiệc… để phục vụ khách trong các nhà hàng; </w:t>
      </w:r>
    </w:p>
    <w:p w14:paraId="2C067C52"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Phối hợp với bộ phận bàn trong quá trình phục vụ khách ăn uống; </w:t>
      </w:r>
    </w:p>
    <w:p w14:paraId="0FDC2D9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lastRenderedPageBreak/>
        <w:t xml:space="preserve">- Dự tính, hạn chế các tình huống phát sinh trong lĩnh vực mà mình tham gia; phân tích đánh giá và đưa ra giải pháp xử lý các tình huống trong quá trình chế biến món ăn; </w:t>
      </w:r>
    </w:p>
    <w:p w14:paraId="0CCE68A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Đưa ra được các quyết định kỹ thuật trong phạm vi giới hạn chuyên môn đã được đào tạo; </w:t>
      </w:r>
    </w:p>
    <w:p w14:paraId="6591A43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các công việc của nghề bảo đảm vệ sinh, an toàn, an ninh và bảo vệ môi trường… đáp ứng nhu cầu của khách du lịch; </w:t>
      </w:r>
    </w:p>
    <w:p w14:paraId="1F567C46"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Thực hiện đúng các nguyên tắc về an toàn lao động, phòng cháy, chữa cháy trong quá trình chế biến món ăn; </w:t>
      </w:r>
    </w:p>
    <w:p w14:paraId="53EA412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Tổ chức công việc và tham gia làm việc theo nhóm nhỏ, có khả năng phối hợp với những vị trí khác có liên quan trong công việc; </w:t>
      </w:r>
    </w:p>
    <w:p w14:paraId="5CD33A9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Kiểm tra, giám sát chuyên môn và hướng dẫn kỹ thuật đối với nhân viên mới, thực tập sinh ... trong phạm vi giới hạn chuyên môn được đào tạo; </w:t>
      </w:r>
    </w:p>
    <w:p w14:paraId="2E7B3AC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công nghệ thông tin cơ bản theo quy định; khai thác, xử lý, ứng dụng công nghệ thông tin trong một số công việc chuyên môn của ngành, nghề. </w:t>
      </w:r>
    </w:p>
    <w:p w14:paraId="488B87B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Sử dụng được ngoại ngữ cơ bản, đạt bậc 1/6 trong Khung năng lực ngoại ngữ của Việt Nam, ứng dụng được ngoại ngữ vào một số công việc chuyên môn của ngành, nghề; </w:t>
      </w:r>
    </w:p>
    <w:p w14:paraId="2BE1542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4. Mức độ tự chủ và trách nhiệm </w:t>
      </w:r>
    </w:p>
    <w:p w14:paraId="7E659D7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Làm việc độc lập hoặc theo nhóm trong các bếp tại khách sạn, nhà hàng đạt kết quả; </w:t>
      </w:r>
    </w:p>
    <w:p w14:paraId="1B5643B5"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Tự xử lý các công việc hàng ngày trong các bếp trong thẩm quyền được phân công; </w:t>
      </w:r>
    </w:p>
    <w:p w14:paraId="5770453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Hướng dẫn, giám sát những nhân viên mới, thực tập sinh thực hiện nhiệm vụ được giao trong ngày/ca; </w:t>
      </w:r>
    </w:p>
    <w:p w14:paraId="091BBC8D"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Chịu trách nhiệm cá nhân và trách nhiệm với nhóm trước bếp trưởng/ trưởng bộ phận những công việc được giao phụ trách; </w:t>
      </w:r>
    </w:p>
    <w:p w14:paraId="081D2CD7"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Đánh giá vệ sinh an toàn thực phẩm và chất lượng món ăn được phân công. </w:t>
      </w:r>
    </w:p>
    <w:p w14:paraId="624DEFBF"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5. Vị trí việc làm sau khi tốt nghiệp </w:t>
      </w:r>
    </w:p>
    <w:p w14:paraId="62F362B4"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Sau khi tốt nghiệp người học có năng lực đáp ứng các yêu cầu tại các vị trí việc làm của ngành, nghề bao gồm: </w:t>
      </w:r>
    </w:p>
    <w:p w14:paraId="2E1E77F2"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Phụ bếp (tại khách sạn 1 - 5 sao); </w:t>
      </w:r>
    </w:p>
    <w:p w14:paraId="61EC4F9C"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sơ chế và chế biến nước dùng, xốt (tại khách sạn 1 - 5 sao); </w:t>
      </w:r>
    </w:p>
    <w:p w14:paraId="41B7059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xa lát và đồ nguội (tại khách sạn 1 - 5 sao); </w:t>
      </w:r>
    </w:p>
    <w:p w14:paraId="255D42C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Á (tại khách sạn 1 - 5 sao); </w:t>
      </w:r>
    </w:p>
    <w:p w14:paraId="05D686A3"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Âu (tại khách sạn 1 - 5 sao); </w:t>
      </w:r>
    </w:p>
    <w:p w14:paraId="11F7C840"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tiệc (tại khách sạn 1 - 5 sao); </w:t>
      </w:r>
    </w:p>
    <w:p w14:paraId="69C9F918"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Đầu bếp chính bếp bánh và món ăn tráng miệng (tại khách sạn 1 - 5 sao). </w:t>
      </w:r>
    </w:p>
    <w:p w14:paraId="0465F041"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b/>
          <w:bCs/>
          <w:szCs w:val="28"/>
        </w:rPr>
        <w:t xml:space="preserve">6. Khả năng học tập, nâng cao trình độ </w:t>
      </w:r>
    </w:p>
    <w:p w14:paraId="55BE9B9E" w14:textId="77777777" w:rsidR="001D6206" w:rsidRPr="001D6206"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t xml:space="preserve">- Khối lượng kiến thức tối thiểu, yêu cầu về năng lực mà người học phải đạt được sau khi tốt nghiệp ngành, nghề Kỹ thuật chế biến món ăn trình độ trung cấp có thể tiếp tục phát triển ở các trình độ cao hơn; </w:t>
      </w:r>
    </w:p>
    <w:p w14:paraId="249B0838" w14:textId="0C64EA79" w:rsidR="00361E5E" w:rsidRPr="00361E5E" w:rsidRDefault="001D6206" w:rsidP="001D6206">
      <w:pPr>
        <w:spacing w:after="0"/>
        <w:jc w:val="both"/>
        <w:rPr>
          <w:rFonts w:ascii="Times New Roman" w:hAnsi="Times New Roman" w:cs="Times New Roman"/>
          <w:szCs w:val="28"/>
        </w:rPr>
      </w:pPr>
      <w:r w:rsidRPr="001D6206">
        <w:rPr>
          <w:rFonts w:ascii="Times New Roman" w:hAnsi="Times New Roman" w:cs="Times New Roman"/>
          <w:szCs w:val="28"/>
        </w:rPr>
        <w:lastRenderedPageBreak/>
        <w:t>- Người học sau tốt nghiệp có năng lực tự học, tự cập nhật những tiến bộ khoa học công nghệ trong phạm vi ngành, nghề để nâng cao trình độ hoặc học liên thông lên trình độ cao hơn trong cùng ngành nghề hoặc trong nhóm ngành nghề hoặc trong cùng lĩnh vực đào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604D34">
            <w:pPr>
              <w:jc w:val="both"/>
              <w:rPr>
                <w:rFonts w:ascii="Times New Roman" w:hAnsi="Times New Roman" w:cs="Times New Roman"/>
              </w:rPr>
            </w:pPr>
          </w:p>
        </w:tc>
        <w:tc>
          <w:tcPr>
            <w:tcW w:w="4531" w:type="dxa"/>
            <w:vAlign w:val="center"/>
          </w:tcPr>
          <w:p w14:paraId="47562A9D" w14:textId="3005EE79"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50CA5A04" w14:textId="77777777" w:rsidR="002E36BF" w:rsidRDefault="002E36BF" w:rsidP="0014012B">
            <w:pPr>
              <w:jc w:val="center"/>
              <w:rPr>
                <w:rFonts w:ascii="Times New Roman" w:hAnsi="Times New Roman" w:cs="Times New Roman"/>
                <w:b/>
                <w:bCs/>
              </w:rPr>
            </w:pPr>
          </w:p>
          <w:p w14:paraId="67AA3C8E" w14:textId="14868E0C" w:rsidR="002E36BF" w:rsidRDefault="002E36BF" w:rsidP="0014012B">
            <w:pPr>
              <w:jc w:val="center"/>
              <w:rPr>
                <w:rFonts w:ascii="Times New Roman" w:hAnsi="Times New Roman" w:cs="Times New Roman"/>
                <w:b/>
                <w:bCs/>
              </w:rPr>
            </w:pPr>
          </w:p>
          <w:p w14:paraId="5F7DB356" w14:textId="77777777" w:rsidR="002E36BF" w:rsidRDefault="002E36BF" w:rsidP="0014012B">
            <w:pPr>
              <w:jc w:val="center"/>
              <w:rPr>
                <w:rFonts w:ascii="Times New Roman" w:hAnsi="Times New Roman" w:cs="Times New Roman"/>
                <w:b/>
                <w:bCs/>
              </w:rPr>
            </w:pPr>
          </w:p>
          <w:p w14:paraId="1ABA5B02" w14:textId="77777777" w:rsidR="002E36BF" w:rsidRDefault="002E36BF" w:rsidP="0014012B">
            <w:pPr>
              <w:jc w:val="center"/>
              <w:rPr>
                <w:rFonts w:ascii="Times New Roman" w:hAnsi="Times New Roman" w:cs="Times New Roman"/>
                <w:b/>
                <w:bCs/>
              </w:rPr>
            </w:pPr>
          </w:p>
          <w:p w14:paraId="7F88A3D9" w14:textId="7C65AE46" w:rsidR="002E36BF" w:rsidRPr="0014012B" w:rsidRDefault="002E36BF"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ACE4" w14:textId="77777777" w:rsidR="00D558E1" w:rsidRDefault="00D558E1" w:rsidP="00606034">
      <w:pPr>
        <w:spacing w:after="0" w:line="240" w:lineRule="auto"/>
      </w:pPr>
      <w:r>
        <w:separator/>
      </w:r>
    </w:p>
  </w:endnote>
  <w:endnote w:type="continuationSeparator" w:id="0">
    <w:p w14:paraId="308341E4" w14:textId="77777777" w:rsidR="00D558E1" w:rsidRDefault="00D558E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BDE1" w14:textId="77777777" w:rsidR="00D558E1" w:rsidRDefault="00D558E1" w:rsidP="00606034">
      <w:pPr>
        <w:spacing w:after="0" w:line="240" w:lineRule="auto"/>
      </w:pPr>
      <w:r>
        <w:separator/>
      </w:r>
    </w:p>
  </w:footnote>
  <w:footnote w:type="continuationSeparator" w:id="0">
    <w:p w14:paraId="7ADE855E" w14:textId="77777777" w:rsidR="00D558E1" w:rsidRDefault="00D558E1"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B0911"/>
    <w:rsid w:val="0014012B"/>
    <w:rsid w:val="00183A04"/>
    <w:rsid w:val="001D6206"/>
    <w:rsid w:val="001E203E"/>
    <w:rsid w:val="0024545F"/>
    <w:rsid w:val="002B09D4"/>
    <w:rsid w:val="002E36BF"/>
    <w:rsid w:val="00315B25"/>
    <w:rsid w:val="00361E5E"/>
    <w:rsid w:val="00362E9A"/>
    <w:rsid w:val="00415F89"/>
    <w:rsid w:val="00422044"/>
    <w:rsid w:val="004D32FB"/>
    <w:rsid w:val="00604D34"/>
    <w:rsid w:val="00606034"/>
    <w:rsid w:val="00705EBA"/>
    <w:rsid w:val="00706738"/>
    <w:rsid w:val="007A1840"/>
    <w:rsid w:val="00810C5F"/>
    <w:rsid w:val="00881286"/>
    <w:rsid w:val="008C5F3B"/>
    <w:rsid w:val="009147F3"/>
    <w:rsid w:val="00942190"/>
    <w:rsid w:val="009A0044"/>
    <w:rsid w:val="009A3BCD"/>
    <w:rsid w:val="009B5B5D"/>
    <w:rsid w:val="00A24B2E"/>
    <w:rsid w:val="00A85C7F"/>
    <w:rsid w:val="00AE52D5"/>
    <w:rsid w:val="00AF2048"/>
    <w:rsid w:val="00B641EB"/>
    <w:rsid w:val="00B8262E"/>
    <w:rsid w:val="00BC0752"/>
    <w:rsid w:val="00C05E9A"/>
    <w:rsid w:val="00CD265E"/>
    <w:rsid w:val="00D558E1"/>
    <w:rsid w:val="00DD3821"/>
    <w:rsid w:val="00E11856"/>
    <w:rsid w:val="00EA01D0"/>
    <w:rsid w:val="00F253DC"/>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1960</Words>
  <Characters>11173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6</cp:revision>
  <dcterms:created xsi:type="dcterms:W3CDTF">2025-11-11T10:30:00Z</dcterms:created>
  <dcterms:modified xsi:type="dcterms:W3CDTF">2025-12-10T01:01:00Z</dcterms:modified>
</cp:coreProperties>
</file>